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988" w:rsidRDefault="00AB6988" w:rsidP="00AB6988">
      <w:pPr>
        <w:pStyle w:val="Default"/>
      </w:pPr>
    </w:p>
    <w:p w:rsidR="00AB6988" w:rsidRDefault="00091E63" w:rsidP="00DC0B2F">
      <w:pPr>
        <w:pStyle w:val="Default"/>
        <w:jc w:val="center"/>
        <w:rPr>
          <w:rFonts w:asciiTheme="minorHAnsi" w:hAnsiTheme="minorHAnsi"/>
          <w:b/>
          <w:sz w:val="28"/>
          <w:szCs w:val="28"/>
          <w:u w:val="single"/>
        </w:rPr>
      </w:pPr>
      <w:r>
        <w:rPr>
          <w:rFonts w:asciiTheme="minorHAnsi" w:hAnsiTheme="minorHAnsi"/>
          <w:b/>
          <w:sz w:val="28"/>
          <w:szCs w:val="28"/>
          <w:u w:val="single"/>
        </w:rPr>
        <w:t>2022</w:t>
      </w:r>
      <w:r w:rsidR="00AB6988" w:rsidRPr="00BD5D08">
        <w:rPr>
          <w:rFonts w:asciiTheme="minorHAnsi" w:hAnsiTheme="minorHAnsi"/>
          <w:b/>
          <w:sz w:val="28"/>
          <w:szCs w:val="28"/>
          <w:u w:val="single"/>
        </w:rPr>
        <w:t xml:space="preserve"> Infant Assessment</w:t>
      </w:r>
    </w:p>
    <w:p w:rsidR="00AB6988" w:rsidRDefault="00091E63" w:rsidP="00AB6988">
      <w:pPr>
        <w:pStyle w:val="Default"/>
        <w:rPr>
          <w:rFonts w:asciiTheme="minorHAnsi" w:hAnsiTheme="minorHAnsi"/>
        </w:rPr>
      </w:pPr>
      <w:r w:rsidRPr="00091E63">
        <w:rPr>
          <w:rFonts w:asciiTheme="minorHAnsi" w:hAnsiTheme="minorHAnsi"/>
        </w:rPr>
        <w:t xml:space="preserve">End of </w:t>
      </w:r>
      <w:r>
        <w:rPr>
          <w:rFonts w:asciiTheme="minorHAnsi" w:hAnsiTheme="minorHAnsi"/>
        </w:rPr>
        <w:t>Key Stage assessments</w:t>
      </w:r>
      <w:r w:rsidRPr="00091E63">
        <w:rPr>
          <w:rFonts w:asciiTheme="minorHAnsi" w:hAnsiTheme="minorHAnsi"/>
        </w:rPr>
        <w:t xml:space="preserve"> </w:t>
      </w:r>
      <w:proofErr w:type="gramStart"/>
      <w:r w:rsidRPr="00091E63">
        <w:rPr>
          <w:rFonts w:asciiTheme="minorHAnsi" w:hAnsiTheme="minorHAnsi"/>
        </w:rPr>
        <w:t>were reinstated</w:t>
      </w:r>
      <w:proofErr w:type="gramEnd"/>
      <w:r w:rsidRPr="00091E63">
        <w:rPr>
          <w:rFonts w:asciiTheme="minorHAnsi" w:hAnsiTheme="minorHAnsi"/>
        </w:rPr>
        <w:t xml:space="preserve"> in 2022, following two years of disruption due to the Coronavirus pandemic.</w:t>
      </w:r>
    </w:p>
    <w:p w:rsidR="00091E63" w:rsidRPr="00BD5D08" w:rsidRDefault="00091E63" w:rsidP="00AB6988">
      <w:pPr>
        <w:pStyle w:val="Default"/>
        <w:rPr>
          <w:rFonts w:asciiTheme="minorHAnsi" w:hAnsiTheme="minorHAnsi"/>
        </w:rPr>
      </w:pPr>
    </w:p>
    <w:p w:rsidR="00AB6988" w:rsidRDefault="00091E63" w:rsidP="00AB6988">
      <w:pPr>
        <w:pStyle w:val="Default"/>
        <w:rPr>
          <w:rFonts w:asciiTheme="minorHAnsi" w:hAnsiTheme="minorHAnsi"/>
          <w:b/>
          <w:bCs/>
          <w:sz w:val="22"/>
          <w:szCs w:val="22"/>
        </w:rPr>
      </w:pPr>
      <w:r>
        <w:rPr>
          <w:rFonts w:asciiTheme="minorHAnsi" w:hAnsiTheme="minorHAnsi"/>
          <w:b/>
          <w:bCs/>
          <w:sz w:val="22"/>
          <w:szCs w:val="22"/>
        </w:rPr>
        <w:t>EYFS (</w:t>
      </w:r>
      <w:r w:rsidR="00AB6988" w:rsidRPr="00BD5D08">
        <w:rPr>
          <w:rFonts w:asciiTheme="minorHAnsi" w:hAnsiTheme="minorHAnsi"/>
          <w:b/>
          <w:bCs/>
          <w:sz w:val="22"/>
          <w:szCs w:val="22"/>
        </w:rPr>
        <w:t xml:space="preserve"> </w:t>
      </w:r>
      <w:r w:rsidR="008E6D11">
        <w:rPr>
          <w:rFonts w:asciiTheme="minorHAnsi" w:hAnsiTheme="minorHAnsi"/>
          <w:b/>
          <w:bCs/>
          <w:sz w:val="22"/>
          <w:szCs w:val="22"/>
        </w:rPr>
        <w:t xml:space="preserve">14 </w:t>
      </w:r>
      <w:bookmarkStart w:id="0" w:name="_GoBack"/>
      <w:bookmarkEnd w:id="0"/>
      <w:r w:rsidR="00AB6988" w:rsidRPr="00BD5D08">
        <w:rPr>
          <w:rFonts w:asciiTheme="minorHAnsi" w:hAnsiTheme="minorHAnsi"/>
          <w:b/>
          <w:bCs/>
          <w:sz w:val="22"/>
          <w:szCs w:val="22"/>
        </w:rPr>
        <w:t>in cohort)</w:t>
      </w:r>
    </w:p>
    <w:p w:rsidR="00CD4630" w:rsidRPr="00CD4630" w:rsidRDefault="00CD4630" w:rsidP="00AB6988">
      <w:pPr>
        <w:pStyle w:val="Default"/>
        <w:rPr>
          <w:rFonts w:asciiTheme="minorHAnsi" w:hAnsiTheme="minorHAnsi"/>
          <w:sz w:val="22"/>
          <w:szCs w:val="22"/>
        </w:rPr>
      </w:pPr>
      <w:r w:rsidRPr="00CD4630">
        <w:rPr>
          <w:rFonts w:asciiTheme="minorHAnsi" w:hAnsiTheme="minorHAnsi"/>
          <w:bCs/>
          <w:sz w:val="22"/>
          <w:szCs w:val="22"/>
        </w:rPr>
        <w:t xml:space="preserve">In the </w:t>
      </w:r>
      <w:r>
        <w:rPr>
          <w:rFonts w:asciiTheme="minorHAnsi" w:hAnsiTheme="minorHAnsi"/>
          <w:bCs/>
          <w:sz w:val="22"/>
          <w:szCs w:val="22"/>
        </w:rPr>
        <w:t>Early Years Foundation Stage (EYFS), children are judged to be working towards the Early Learning Goal (emerging), achieving the Early Learning Goal (expected) or working beyond the Early Learning Goal (exceeding).</w:t>
      </w:r>
    </w:p>
    <w:p w:rsidR="00AB6988" w:rsidRPr="00CD4630" w:rsidRDefault="00AB6988" w:rsidP="00AB6988">
      <w:pPr>
        <w:pStyle w:val="Default"/>
        <w:rPr>
          <w:rFonts w:asciiTheme="minorHAnsi" w:hAnsiTheme="minorHAnsi"/>
          <w:sz w:val="22"/>
          <w:szCs w:val="22"/>
          <w:u w:val="single"/>
        </w:rPr>
      </w:pPr>
      <w:r w:rsidRPr="00CD4630">
        <w:rPr>
          <w:rFonts w:asciiTheme="minorHAnsi" w:hAnsiTheme="minorHAnsi"/>
          <w:sz w:val="22"/>
          <w:szCs w:val="22"/>
          <w:u w:val="single"/>
        </w:rPr>
        <w:t xml:space="preserve">Writing </w:t>
      </w:r>
    </w:p>
    <w:p w:rsidR="00AB6988" w:rsidRPr="00BD5D08" w:rsidRDefault="007D3FE0" w:rsidP="00AB6988">
      <w:pPr>
        <w:pStyle w:val="Default"/>
        <w:rPr>
          <w:rFonts w:asciiTheme="minorHAnsi" w:hAnsiTheme="minorHAnsi"/>
          <w:sz w:val="22"/>
          <w:szCs w:val="22"/>
        </w:rPr>
      </w:pPr>
      <w:proofErr w:type="gramStart"/>
      <w:r>
        <w:rPr>
          <w:rFonts w:asciiTheme="minorHAnsi" w:hAnsiTheme="minorHAnsi"/>
          <w:sz w:val="22"/>
          <w:szCs w:val="22"/>
        </w:rPr>
        <w:t>14</w:t>
      </w:r>
      <w:r w:rsidR="00AB6988" w:rsidRPr="00BD5D08">
        <w:rPr>
          <w:rFonts w:asciiTheme="minorHAnsi" w:hAnsiTheme="minorHAnsi"/>
          <w:sz w:val="22"/>
          <w:szCs w:val="22"/>
        </w:rPr>
        <w:t>%</w:t>
      </w:r>
      <w:proofErr w:type="gramEnd"/>
      <w:r w:rsidR="00AB6988" w:rsidRPr="00BD5D08">
        <w:rPr>
          <w:rFonts w:asciiTheme="minorHAnsi" w:hAnsiTheme="minorHAnsi"/>
          <w:sz w:val="22"/>
          <w:szCs w:val="22"/>
        </w:rPr>
        <w:t xml:space="preserve"> assessed at Emerging </w:t>
      </w:r>
    </w:p>
    <w:p w:rsidR="00AB6988" w:rsidRPr="00BD5D08" w:rsidRDefault="007D3FE0" w:rsidP="00AB6988">
      <w:pPr>
        <w:pStyle w:val="Default"/>
        <w:rPr>
          <w:rFonts w:asciiTheme="minorHAnsi" w:hAnsiTheme="minorHAnsi"/>
          <w:sz w:val="22"/>
          <w:szCs w:val="22"/>
        </w:rPr>
      </w:pPr>
      <w:r>
        <w:rPr>
          <w:rFonts w:asciiTheme="minorHAnsi" w:hAnsiTheme="minorHAnsi"/>
          <w:sz w:val="22"/>
          <w:szCs w:val="22"/>
        </w:rPr>
        <w:t>86</w:t>
      </w:r>
      <w:r w:rsidR="00AB6988" w:rsidRPr="00BD5D08">
        <w:rPr>
          <w:rFonts w:asciiTheme="minorHAnsi" w:hAnsiTheme="minorHAnsi"/>
          <w:sz w:val="22"/>
          <w:szCs w:val="22"/>
        </w:rPr>
        <w:t xml:space="preserve">% assessed at Expected </w:t>
      </w:r>
    </w:p>
    <w:p w:rsidR="00AB6988" w:rsidRPr="00CD4630" w:rsidRDefault="00AB6988" w:rsidP="00AB6988">
      <w:pPr>
        <w:pStyle w:val="Default"/>
        <w:rPr>
          <w:rFonts w:asciiTheme="minorHAnsi" w:hAnsiTheme="minorHAnsi"/>
          <w:sz w:val="22"/>
          <w:szCs w:val="22"/>
          <w:u w:val="single"/>
        </w:rPr>
      </w:pPr>
      <w:r w:rsidRPr="00CD4630">
        <w:rPr>
          <w:rFonts w:asciiTheme="minorHAnsi" w:hAnsiTheme="minorHAnsi"/>
          <w:sz w:val="22"/>
          <w:szCs w:val="22"/>
          <w:u w:val="single"/>
        </w:rPr>
        <w:t xml:space="preserve">Reading </w:t>
      </w:r>
    </w:p>
    <w:p w:rsidR="00AB6988" w:rsidRPr="00BD5D08" w:rsidRDefault="00091E63" w:rsidP="00AB6988">
      <w:pPr>
        <w:pStyle w:val="Default"/>
        <w:rPr>
          <w:rFonts w:asciiTheme="minorHAnsi" w:hAnsiTheme="minorHAnsi"/>
          <w:sz w:val="22"/>
          <w:szCs w:val="22"/>
        </w:rPr>
      </w:pPr>
      <w:proofErr w:type="gramStart"/>
      <w:r>
        <w:rPr>
          <w:rFonts w:asciiTheme="minorHAnsi" w:hAnsiTheme="minorHAnsi"/>
          <w:sz w:val="22"/>
          <w:szCs w:val="22"/>
        </w:rPr>
        <w:t>0</w:t>
      </w:r>
      <w:proofErr w:type="gramEnd"/>
      <w:r w:rsidR="00AB6988" w:rsidRPr="00BD5D08">
        <w:rPr>
          <w:rFonts w:asciiTheme="minorHAnsi" w:hAnsiTheme="minorHAnsi"/>
          <w:sz w:val="22"/>
          <w:szCs w:val="22"/>
        </w:rPr>
        <w:t xml:space="preserve">% assessed at Emerging </w:t>
      </w:r>
    </w:p>
    <w:p w:rsidR="00AB6988" w:rsidRPr="00BD5D08" w:rsidRDefault="00091E63" w:rsidP="00AB6988">
      <w:pPr>
        <w:pStyle w:val="Default"/>
        <w:rPr>
          <w:rFonts w:asciiTheme="minorHAnsi" w:hAnsiTheme="minorHAnsi"/>
          <w:sz w:val="22"/>
          <w:szCs w:val="22"/>
        </w:rPr>
      </w:pPr>
      <w:proofErr w:type="gramStart"/>
      <w:r>
        <w:rPr>
          <w:rFonts w:asciiTheme="minorHAnsi" w:hAnsiTheme="minorHAnsi"/>
          <w:sz w:val="22"/>
          <w:szCs w:val="22"/>
        </w:rPr>
        <w:t>100</w:t>
      </w:r>
      <w:r w:rsidR="00AB6988" w:rsidRPr="00BD5D08">
        <w:rPr>
          <w:rFonts w:asciiTheme="minorHAnsi" w:hAnsiTheme="minorHAnsi"/>
          <w:sz w:val="22"/>
          <w:szCs w:val="22"/>
        </w:rPr>
        <w:t>%</w:t>
      </w:r>
      <w:proofErr w:type="gramEnd"/>
      <w:r w:rsidR="00AB6988" w:rsidRPr="00BD5D08">
        <w:rPr>
          <w:rFonts w:asciiTheme="minorHAnsi" w:hAnsiTheme="minorHAnsi"/>
          <w:sz w:val="22"/>
          <w:szCs w:val="22"/>
        </w:rPr>
        <w:t xml:space="preserve"> assessed at Expected </w:t>
      </w:r>
    </w:p>
    <w:p w:rsidR="00AB6988" w:rsidRPr="00CD4630" w:rsidRDefault="00AB6988" w:rsidP="00AB6988">
      <w:pPr>
        <w:pStyle w:val="Default"/>
        <w:rPr>
          <w:rFonts w:asciiTheme="minorHAnsi" w:hAnsiTheme="minorHAnsi"/>
          <w:sz w:val="22"/>
          <w:szCs w:val="22"/>
          <w:u w:val="single"/>
        </w:rPr>
      </w:pPr>
      <w:r w:rsidRPr="00CD4630">
        <w:rPr>
          <w:rFonts w:asciiTheme="minorHAnsi" w:hAnsiTheme="minorHAnsi"/>
          <w:sz w:val="22"/>
          <w:szCs w:val="22"/>
          <w:u w:val="single"/>
        </w:rPr>
        <w:t xml:space="preserve">Maths </w:t>
      </w:r>
    </w:p>
    <w:p w:rsidR="00AB6988" w:rsidRPr="00BD5D08" w:rsidRDefault="007D3FE0" w:rsidP="00AB6988">
      <w:pPr>
        <w:pStyle w:val="Default"/>
        <w:rPr>
          <w:rFonts w:asciiTheme="minorHAnsi" w:hAnsiTheme="minorHAnsi"/>
          <w:sz w:val="22"/>
          <w:szCs w:val="22"/>
        </w:rPr>
      </w:pPr>
      <w:proofErr w:type="gramStart"/>
      <w:r>
        <w:rPr>
          <w:rFonts w:asciiTheme="minorHAnsi" w:hAnsiTheme="minorHAnsi"/>
          <w:sz w:val="22"/>
          <w:szCs w:val="22"/>
        </w:rPr>
        <w:t>0</w:t>
      </w:r>
      <w:proofErr w:type="gramEnd"/>
      <w:r w:rsidR="00AB6988" w:rsidRPr="00BD5D08">
        <w:rPr>
          <w:rFonts w:asciiTheme="minorHAnsi" w:hAnsiTheme="minorHAnsi"/>
          <w:sz w:val="22"/>
          <w:szCs w:val="22"/>
        </w:rPr>
        <w:t xml:space="preserve">% assessed at Emerging </w:t>
      </w:r>
    </w:p>
    <w:p w:rsidR="00AB6988" w:rsidRPr="00BD5D08" w:rsidRDefault="007D3FE0" w:rsidP="00AB6988">
      <w:pPr>
        <w:pStyle w:val="Default"/>
        <w:rPr>
          <w:rFonts w:asciiTheme="minorHAnsi" w:hAnsiTheme="minorHAnsi"/>
          <w:sz w:val="22"/>
          <w:szCs w:val="22"/>
        </w:rPr>
      </w:pPr>
      <w:proofErr w:type="gramStart"/>
      <w:r>
        <w:rPr>
          <w:rFonts w:asciiTheme="minorHAnsi" w:hAnsiTheme="minorHAnsi"/>
          <w:sz w:val="22"/>
          <w:szCs w:val="22"/>
        </w:rPr>
        <w:t>100</w:t>
      </w:r>
      <w:r w:rsidR="00AB6988" w:rsidRPr="00BD5D08">
        <w:rPr>
          <w:rFonts w:asciiTheme="minorHAnsi" w:hAnsiTheme="minorHAnsi"/>
          <w:sz w:val="22"/>
          <w:szCs w:val="22"/>
        </w:rPr>
        <w:t>%</w:t>
      </w:r>
      <w:proofErr w:type="gramEnd"/>
      <w:r w:rsidR="00AB6988" w:rsidRPr="00BD5D08">
        <w:rPr>
          <w:rFonts w:asciiTheme="minorHAnsi" w:hAnsiTheme="minorHAnsi"/>
          <w:sz w:val="22"/>
          <w:szCs w:val="22"/>
        </w:rPr>
        <w:t xml:space="preserve"> assessed at Expected </w:t>
      </w:r>
    </w:p>
    <w:p w:rsidR="00066B94" w:rsidRDefault="00066B94" w:rsidP="00AB6988">
      <w:pPr>
        <w:pStyle w:val="Default"/>
        <w:rPr>
          <w:rFonts w:asciiTheme="minorHAnsi" w:hAnsiTheme="minorHAnsi"/>
          <w:sz w:val="22"/>
          <w:szCs w:val="22"/>
        </w:rPr>
      </w:pPr>
    </w:p>
    <w:p w:rsidR="00066B94" w:rsidRPr="00BD5D08" w:rsidRDefault="007D3FE0" w:rsidP="00AB6988">
      <w:pPr>
        <w:pStyle w:val="Default"/>
        <w:rPr>
          <w:rFonts w:asciiTheme="minorHAnsi" w:hAnsiTheme="minorHAnsi"/>
          <w:sz w:val="22"/>
          <w:szCs w:val="22"/>
        </w:rPr>
      </w:pPr>
      <w:r>
        <w:rPr>
          <w:rFonts w:asciiTheme="minorHAnsi" w:hAnsiTheme="minorHAnsi"/>
          <w:sz w:val="22"/>
          <w:szCs w:val="22"/>
        </w:rPr>
        <w:t>Overall, 86</w:t>
      </w:r>
      <w:r w:rsidR="00066B94">
        <w:rPr>
          <w:rFonts w:asciiTheme="minorHAnsi" w:hAnsiTheme="minorHAnsi"/>
          <w:sz w:val="22"/>
          <w:szCs w:val="22"/>
        </w:rPr>
        <w:t>% of pupils in the EYFS achieved a Good Level of Development.</w:t>
      </w:r>
    </w:p>
    <w:p w:rsidR="00AB6988" w:rsidRPr="00BD5D08" w:rsidRDefault="00AB6988" w:rsidP="00AB6988">
      <w:pPr>
        <w:pStyle w:val="Default"/>
        <w:rPr>
          <w:rFonts w:asciiTheme="minorHAnsi" w:hAnsiTheme="minorHAnsi"/>
          <w:sz w:val="22"/>
          <w:szCs w:val="22"/>
        </w:rPr>
      </w:pPr>
    </w:p>
    <w:p w:rsidR="00AB6988" w:rsidRPr="00BD5D08" w:rsidRDefault="00AB6988" w:rsidP="00AB6988">
      <w:pPr>
        <w:pStyle w:val="Default"/>
        <w:rPr>
          <w:rFonts w:asciiTheme="minorHAnsi" w:hAnsiTheme="minorHAnsi"/>
          <w:sz w:val="22"/>
          <w:szCs w:val="22"/>
        </w:rPr>
      </w:pPr>
      <w:r w:rsidRPr="00BD5D08">
        <w:rPr>
          <w:rFonts w:asciiTheme="minorHAnsi" w:hAnsiTheme="minorHAnsi"/>
          <w:b/>
          <w:bCs/>
          <w:sz w:val="22"/>
          <w:szCs w:val="22"/>
        </w:rPr>
        <w:t>Year 1 Phonics (</w:t>
      </w:r>
      <w:r w:rsidR="007D3FE0">
        <w:rPr>
          <w:rFonts w:asciiTheme="minorHAnsi" w:hAnsiTheme="minorHAnsi"/>
          <w:b/>
          <w:bCs/>
          <w:sz w:val="22"/>
          <w:szCs w:val="22"/>
        </w:rPr>
        <w:t>10</w:t>
      </w:r>
      <w:r w:rsidRPr="00BD5D08">
        <w:rPr>
          <w:rFonts w:asciiTheme="minorHAnsi" w:hAnsiTheme="minorHAnsi"/>
          <w:b/>
          <w:bCs/>
          <w:sz w:val="22"/>
          <w:szCs w:val="22"/>
        </w:rPr>
        <w:t xml:space="preserve"> in cohort) </w:t>
      </w:r>
    </w:p>
    <w:p w:rsidR="00DC0B2F" w:rsidRPr="00BD5D08" w:rsidRDefault="008E6D11" w:rsidP="00AB6988">
      <w:pPr>
        <w:pStyle w:val="Default"/>
        <w:rPr>
          <w:rFonts w:asciiTheme="minorHAnsi" w:hAnsiTheme="minorHAnsi"/>
          <w:sz w:val="22"/>
          <w:szCs w:val="22"/>
        </w:rPr>
      </w:pPr>
      <w:proofErr w:type="gramStart"/>
      <w:r>
        <w:rPr>
          <w:rFonts w:asciiTheme="minorHAnsi" w:hAnsiTheme="minorHAnsi"/>
          <w:sz w:val="22"/>
          <w:szCs w:val="22"/>
        </w:rPr>
        <w:t>80%</w:t>
      </w:r>
      <w:proofErr w:type="gramEnd"/>
      <w:r>
        <w:rPr>
          <w:rFonts w:asciiTheme="minorHAnsi" w:hAnsiTheme="minorHAnsi"/>
          <w:sz w:val="22"/>
          <w:szCs w:val="22"/>
        </w:rPr>
        <w:t xml:space="preserve"> of pupils achieved the phonic screening check threshold.</w:t>
      </w:r>
    </w:p>
    <w:p w:rsidR="00AB6988" w:rsidRPr="00BD5D08" w:rsidRDefault="00AB6988" w:rsidP="00AB6988">
      <w:pPr>
        <w:pStyle w:val="Default"/>
        <w:rPr>
          <w:rFonts w:asciiTheme="minorHAnsi" w:hAnsiTheme="minorHAnsi"/>
          <w:sz w:val="22"/>
          <w:szCs w:val="22"/>
        </w:rPr>
      </w:pPr>
    </w:p>
    <w:p w:rsidR="00AB6988" w:rsidRPr="0006345F" w:rsidRDefault="00B35155" w:rsidP="00AB6988">
      <w:pPr>
        <w:pStyle w:val="Default"/>
        <w:rPr>
          <w:rFonts w:asciiTheme="minorHAnsi" w:hAnsiTheme="minorHAnsi"/>
          <w:b/>
          <w:bCs/>
          <w:sz w:val="22"/>
          <w:szCs w:val="22"/>
        </w:rPr>
      </w:pPr>
      <w:r>
        <w:rPr>
          <w:rFonts w:asciiTheme="minorHAnsi" w:hAnsiTheme="minorHAnsi"/>
          <w:b/>
          <w:bCs/>
          <w:sz w:val="22"/>
          <w:szCs w:val="22"/>
        </w:rPr>
        <w:t>KS1 SATS (17</w:t>
      </w:r>
      <w:r w:rsidR="00AB6988" w:rsidRPr="00BD5D08">
        <w:rPr>
          <w:rFonts w:asciiTheme="minorHAnsi" w:hAnsiTheme="minorHAnsi"/>
          <w:b/>
          <w:bCs/>
          <w:sz w:val="22"/>
          <w:szCs w:val="22"/>
        </w:rPr>
        <w:t xml:space="preserve"> in cohort) </w:t>
      </w:r>
    </w:p>
    <w:p w:rsidR="00AB6988" w:rsidRPr="00B35155" w:rsidRDefault="00AB6988" w:rsidP="00AB6988">
      <w:pPr>
        <w:pStyle w:val="Default"/>
        <w:rPr>
          <w:rFonts w:asciiTheme="minorHAnsi" w:hAnsiTheme="minorHAnsi"/>
          <w:sz w:val="22"/>
          <w:szCs w:val="22"/>
          <w:u w:val="single"/>
        </w:rPr>
      </w:pPr>
      <w:r w:rsidRPr="00B35155">
        <w:rPr>
          <w:rFonts w:asciiTheme="minorHAnsi" w:hAnsiTheme="minorHAnsi"/>
          <w:sz w:val="22"/>
          <w:szCs w:val="22"/>
          <w:u w:val="single"/>
        </w:rPr>
        <w:t xml:space="preserve">Reading </w:t>
      </w:r>
    </w:p>
    <w:p w:rsidR="00AB6988" w:rsidRPr="00BD5D08" w:rsidRDefault="00C64DE6" w:rsidP="00AB6988">
      <w:pPr>
        <w:pStyle w:val="Default"/>
        <w:rPr>
          <w:rFonts w:asciiTheme="minorHAnsi" w:hAnsiTheme="minorHAnsi"/>
          <w:sz w:val="22"/>
          <w:szCs w:val="22"/>
        </w:rPr>
      </w:pPr>
      <w:r>
        <w:rPr>
          <w:rFonts w:asciiTheme="minorHAnsi" w:hAnsiTheme="minorHAnsi"/>
          <w:sz w:val="22"/>
          <w:szCs w:val="22"/>
        </w:rPr>
        <w:t>Working towards standard</w:t>
      </w:r>
      <w:r w:rsidR="00091E63">
        <w:rPr>
          <w:rFonts w:asciiTheme="minorHAnsi" w:hAnsiTheme="minorHAnsi"/>
          <w:sz w:val="22"/>
          <w:szCs w:val="22"/>
        </w:rPr>
        <w:t xml:space="preserve"> 23</w:t>
      </w:r>
      <w:r w:rsidR="00AB6988" w:rsidRPr="00BD5D08">
        <w:rPr>
          <w:rFonts w:asciiTheme="minorHAnsi" w:hAnsiTheme="minorHAnsi"/>
          <w:sz w:val="22"/>
          <w:szCs w:val="22"/>
        </w:rPr>
        <w:t xml:space="preserve">% </w:t>
      </w:r>
    </w:p>
    <w:p w:rsidR="00AB6988" w:rsidRPr="00BD5D08" w:rsidRDefault="00C64DE6" w:rsidP="00AB6988">
      <w:pPr>
        <w:pStyle w:val="Default"/>
        <w:rPr>
          <w:rFonts w:asciiTheme="minorHAnsi" w:hAnsiTheme="minorHAnsi"/>
          <w:sz w:val="22"/>
          <w:szCs w:val="22"/>
        </w:rPr>
      </w:pPr>
      <w:r>
        <w:rPr>
          <w:rFonts w:asciiTheme="minorHAnsi" w:hAnsiTheme="minorHAnsi"/>
          <w:sz w:val="22"/>
          <w:szCs w:val="22"/>
        </w:rPr>
        <w:t xml:space="preserve">Reaching standard </w:t>
      </w:r>
      <w:r w:rsidR="00091E63">
        <w:rPr>
          <w:rFonts w:asciiTheme="minorHAnsi" w:hAnsiTheme="minorHAnsi"/>
          <w:sz w:val="22"/>
          <w:szCs w:val="22"/>
        </w:rPr>
        <w:t>77</w:t>
      </w:r>
      <w:r w:rsidR="00265FCC">
        <w:rPr>
          <w:rFonts w:asciiTheme="minorHAnsi" w:hAnsiTheme="minorHAnsi"/>
          <w:sz w:val="22"/>
          <w:szCs w:val="22"/>
        </w:rPr>
        <w:t>%</w:t>
      </w:r>
      <w:r w:rsidR="00AB6988" w:rsidRPr="00BD5D08">
        <w:rPr>
          <w:rFonts w:asciiTheme="minorHAnsi" w:hAnsiTheme="minorHAnsi"/>
          <w:sz w:val="22"/>
          <w:szCs w:val="22"/>
        </w:rPr>
        <w:t xml:space="preserve"> </w:t>
      </w:r>
    </w:p>
    <w:p w:rsidR="00AB6988" w:rsidRPr="00BD5D08" w:rsidRDefault="00C64DE6" w:rsidP="00AB6988">
      <w:pPr>
        <w:pStyle w:val="Default"/>
        <w:rPr>
          <w:rFonts w:asciiTheme="minorHAnsi" w:hAnsiTheme="minorHAnsi"/>
          <w:sz w:val="22"/>
          <w:szCs w:val="22"/>
        </w:rPr>
      </w:pPr>
      <w:r>
        <w:rPr>
          <w:rFonts w:asciiTheme="minorHAnsi" w:hAnsiTheme="minorHAnsi"/>
          <w:sz w:val="22"/>
          <w:szCs w:val="22"/>
        </w:rPr>
        <w:t xml:space="preserve">Working at greater depth </w:t>
      </w:r>
      <w:r w:rsidR="00091E63">
        <w:rPr>
          <w:rFonts w:asciiTheme="minorHAnsi" w:hAnsiTheme="minorHAnsi"/>
          <w:sz w:val="22"/>
          <w:szCs w:val="22"/>
        </w:rPr>
        <w:t>6</w:t>
      </w:r>
      <w:r w:rsidR="00265FCC">
        <w:rPr>
          <w:rFonts w:asciiTheme="minorHAnsi" w:hAnsiTheme="minorHAnsi"/>
          <w:sz w:val="22"/>
          <w:szCs w:val="22"/>
        </w:rPr>
        <w:t>%</w:t>
      </w:r>
      <w:r w:rsidR="0006345F">
        <w:rPr>
          <w:rFonts w:asciiTheme="minorHAnsi" w:hAnsiTheme="minorHAnsi"/>
          <w:sz w:val="22"/>
          <w:szCs w:val="22"/>
        </w:rPr>
        <w:t xml:space="preserve"> </w:t>
      </w:r>
    </w:p>
    <w:p w:rsidR="00AB6988" w:rsidRDefault="00091E63" w:rsidP="00AB6988">
      <w:pPr>
        <w:pStyle w:val="Default"/>
        <w:rPr>
          <w:rFonts w:asciiTheme="minorHAnsi" w:hAnsiTheme="minorHAnsi"/>
          <w:sz w:val="22"/>
          <w:szCs w:val="22"/>
        </w:rPr>
      </w:pPr>
      <w:r w:rsidRPr="00091E63">
        <w:rPr>
          <w:rFonts w:asciiTheme="minorHAnsi" w:hAnsiTheme="minorHAnsi"/>
          <w:sz w:val="22"/>
          <w:szCs w:val="22"/>
        </w:rPr>
        <w:t>Nationally 67</w:t>
      </w:r>
      <w:r w:rsidR="00AB6988" w:rsidRPr="00091E63">
        <w:rPr>
          <w:rFonts w:asciiTheme="minorHAnsi" w:hAnsiTheme="minorHAnsi"/>
          <w:sz w:val="22"/>
          <w:szCs w:val="22"/>
        </w:rPr>
        <w:t>% met the standard or above</w:t>
      </w:r>
      <w:r w:rsidR="00AB6988" w:rsidRPr="00BD5D08">
        <w:rPr>
          <w:rFonts w:asciiTheme="minorHAnsi" w:hAnsiTheme="minorHAnsi"/>
          <w:sz w:val="22"/>
          <w:szCs w:val="22"/>
        </w:rPr>
        <w:t xml:space="preserve"> </w:t>
      </w:r>
    </w:p>
    <w:p w:rsidR="00B35155" w:rsidRPr="00B35155" w:rsidRDefault="00B35155" w:rsidP="00B35155">
      <w:pPr>
        <w:pStyle w:val="Default"/>
        <w:rPr>
          <w:rFonts w:asciiTheme="minorHAnsi" w:hAnsiTheme="minorHAnsi"/>
          <w:sz w:val="22"/>
          <w:szCs w:val="22"/>
          <w:u w:val="single"/>
        </w:rPr>
      </w:pPr>
      <w:r w:rsidRPr="00B35155">
        <w:rPr>
          <w:rFonts w:asciiTheme="minorHAnsi" w:hAnsiTheme="minorHAnsi"/>
          <w:sz w:val="22"/>
          <w:szCs w:val="22"/>
          <w:u w:val="single"/>
        </w:rPr>
        <w:t xml:space="preserve">Writing </w:t>
      </w:r>
    </w:p>
    <w:p w:rsidR="00B35155" w:rsidRPr="00BD5D08" w:rsidRDefault="00091E63" w:rsidP="00B35155">
      <w:pPr>
        <w:pStyle w:val="Default"/>
        <w:rPr>
          <w:rFonts w:asciiTheme="minorHAnsi" w:hAnsiTheme="minorHAnsi"/>
          <w:sz w:val="22"/>
          <w:szCs w:val="22"/>
        </w:rPr>
      </w:pPr>
      <w:r>
        <w:rPr>
          <w:rFonts w:asciiTheme="minorHAnsi" w:hAnsiTheme="minorHAnsi"/>
          <w:sz w:val="22"/>
          <w:szCs w:val="22"/>
        </w:rPr>
        <w:t>Working towards standard 65</w:t>
      </w:r>
      <w:r w:rsidR="00B35155" w:rsidRPr="00BD5D08">
        <w:rPr>
          <w:rFonts w:asciiTheme="minorHAnsi" w:hAnsiTheme="minorHAnsi"/>
          <w:sz w:val="22"/>
          <w:szCs w:val="22"/>
        </w:rPr>
        <w:t xml:space="preserve">% </w:t>
      </w:r>
    </w:p>
    <w:p w:rsidR="00B35155" w:rsidRPr="00BD5D08" w:rsidRDefault="00B35155" w:rsidP="00B35155">
      <w:pPr>
        <w:pStyle w:val="Default"/>
        <w:rPr>
          <w:rFonts w:asciiTheme="minorHAnsi" w:hAnsiTheme="minorHAnsi"/>
          <w:sz w:val="22"/>
          <w:szCs w:val="22"/>
        </w:rPr>
      </w:pPr>
      <w:r w:rsidRPr="00BD5D08">
        <w:rPr>
          <w:rFonts w:asciiTheme="minorHAnsi" w:hAnsiTheme="minorHAnsi"/>
          <w:sz w:val="22"/>
          <w:szCs w:val="22"/>
        </w:rPr>
        <w:t>Reac</w:t>
      </w:r>
      <w:r w:rsidR="00091E63">
        <w:rPr>
          <w:rFonts w:asciiTheme="minorHAnsi" w:hAnsiTheme="minorHAnsi"/>
          <w:sz w:val="22"/>
          <w:szCs w:val="22"/>
        </w:rPr>
        <w:t>hing standard 35</w:t>
      </w:r>
      <w:r w:rsidRPr="00BD5D08">
        <w:rPr>
          <w:rFonts w:asciiTheme="minorHAnsi" w:hAnsiTheme="minorHAnsi"/>
          <w:sz w:val="22"/>
          <w:szCs w:val="22"/>
        </w:rPr>
        <w:t xml:space="preserve">% </w:t>
      </w:r>
    </w:p>
    <w:p w:rsidR="00B35155" w:rsidRPr="00BD5D08" w:rsidRDefault="00B35155" w:rsidP="00B35155">
      <w:pPr>
        <w:pStyle w:val="Default"/>
        <w:rPr>
          <w:rFonts w:asciiTheme="minorHAnsi" w:hAnsiTheme="minorHAnsi"/>
          <w:sz w:val="22"/>
          <w:szCs w:val="22"/>
        </w:rPr>
      </w:pPr>
      <w:r>
        <w:rPr>
          <w:rFonts w:asciiTheme="minorHAnsi" w:hAnsiTheme="minorHAnsi"/>
          <w:sz w:val="22"/>
          <w:szCs w:val="22"/>
        </w:rPr>
        <w:t xml:space="preserve">Working at greater depth </w:t>
      </w:r>
      <w:r w:rsidR="00091E63">
        <w:rPr>
          <w:rFonts w:asciiTheme="minorHAnsi" w:hAnsiTheme="minorHAnsi"/>
          <w:sz w:val="22"/>
          <w:szCs w:val="22"/>
        </w:rPr>
        <w:t>0</w:t>
      </w:r>
      <w:r w:rsidR="00265FCC">
        <w:rPr>
          <w:rFonts w:asciiTheme="minorHAnsi" w:hAnsiTheme="minorHAnsi"/>
          <w:sz w:val="22"/>
          <w:szCs w:val="22"/>
        </w:rPr>
        <w:t>%</w:t>
      </w:r>
    </w:p>
    <w:p w:rsidR="00B35155" w:rsidRPr="00BD5D08" w:rsidRDefault="00091E63" w:rsidP="00B35155">
      <w:pPr>
        <w:pStyle w:val="Default"/>
        <w:rPr>
          <w:rFonts w:asciiTheme="minorHAnsi" w:hAnsiTheme="minorHAnsi"/>
          <w:sz w:val="22"/>
          <w:szCs w:val="22"/>
        </w:rPr>
      </w:pPr>
      <w:r w:rsidRPr="00091E63">
        <w:rPr>
          <w:rFonts w:asciiTheme="minorHAnsi" w:hAnsiTheme="minorHAnsi"/>
          <w:sz w:val="22"/>
          <w:szCs w:val="22"/>
        </w:rPr>
        <w:t>Nationally 58</w:t>
      </w:r>
      <w:r w:rsidR="00B35155" w:rsidRPr="00091E63">
        <w:rPr>
          <w:rFonts w:asciiTheme="minorHAnsi" w:hAnsiTheme="minorHAnsi"/>
          <w:sz w:val="22"/>
          <w:szCs w:val="22"/>
        </w:rPr>
        <w:t>% met the standard or above</w:t>
      </w:r>
      <w:r w:rsidR="00B35155" w:rsidRPr="00BD5D08">
        <w:rPr>
          <w:rFonts w:asciiTheme="minorHAnsi" w:hAnsiTheme="minorHAnsi"/>
          <w:sz w:val="22"/>
          <w:szCs w:val="22"/>
        </w:rPr>
        <w:t xml:space="preserve"> </w:t>
      </w:r>
    </w:p>
    <w:p w:rsidR="00AB6988" w:rsidRPr="00B35155" w:rsidRDefault="00AB6988" w:rsidP="00280D5C">
      <w:pPr>
        <w:pStyle w:val="Default"/>
        <w:rPr>
          <w:rFonts w:asciiTheme="minorHAnsi" w:hAnsiTheme="minorHAnsi"/>
          <w:sz w:val="22"/>
          <w:szCs w:val="22"/>
          <w:u w:val="single"/>
        </w:rPr>
      </w:pPr>
      <w:r w:rsidRPr="00B35155">
        <w:rPr>
          <w:rFonts w:asciiTheme="minorHAnsi" w:hAnsiTheme="minorHAnsi"/>
          <w:sz w:val="22"/>
          <w:szCs w:val="22"/>
          <w:u w:val="single"/>
        </w:rPr>
        <w:t xml:space="preserve">Maths </w:t>
      </w:r>
    </w:p>
    <w:p w:rsidR="00AB6988" w:rsidRPr="00BD5D08" w:rsidRDefault="00091E63" w:rsidP="00AB6988">
      <w:pPr>
        <w:pStyle w:val="Default"/>
        <w:rPr>
          <w:rFonts w:asciiTheme="minorHAnsi" w:hAnsiTheme="minorHAnsi"/>
          <w:sz w:val="22"/>
          <w:szCs w:val="22"/>
        </w:rPr>
      </w:pPr>
      <w:r>
        <w:rPr>
          <w:rFonts w:asciiTheme="minorHAnsi" w:hAnsiTheme="minorHAnsi"/>
          <w:sz w:val="22"/>
          <w:szCs w:val="22"/>
        </w:rPr>
        <w:t>Working towards standard 18</w:t>
      </w:r>
      <w:r w:rsidR="00AB6988" w:rsidRPr="00BD5D08">
        <w:rPr>
          <w:rFonts w:asciiTheme="minorHAnsi" w:hAnsiTheme="minorHAnsi"/>
          <w:sz w:val="22"/>
          <w:szCs w:val="22"/>
        </w:rPr>
        <w:t xml:space="preserve">% </w:t>
      </w:r>
    </w:p>
    <w:p w:rsidR="00AB6988" w:rsidRPr="00BD5D08" w:rsidRDefault="00265FCC" w:rsidP="00AB6988">
      <w:pPr>
        <w:pStyle w:val="Default"/>
        <w:rPr>
          <w:rFonts w:asciiTheme="minorHAnsi" w:hAnsiTheme="minorHAnsi"/>
          <w:sz w:val="22"/>
          <w:szCs w:val="22"/>
        </w:rPr>
      </w:pPr>
      <w:r>
        <w:rPr>
          <w:rFonts w:asciiTheme="minorHAnsi" w:hAnsiTheme="minorHAnsi"/>
          <w:sz w:val="22"/>
          <w:szCs w:val="22"/>
        </w:rPr>
        <w:t xml:space="preserve">Reaching standard </w:t>
      </w:r>
      <w:r w:rsidR="00091E63">
        <w:rPr>
          <w:rFonts w:asciiTheme="minorHAnsi" w:hAnsiTheme="minorHAnsi"/>
          <w:sz w:val="22"/>
          <w:szCs w:val="22"/>
        </w:rPr>
        <w:t>82</w:t>
      </w:r>
      <w:r w:rsidR="00AB6988" w:rsidRPr="00BD5D08">
        <w:rPr>
          <w:rFonts w:asciiTheme="minorHAnsi" w:hAnsiTheme="minorHAnsi"/>
          <w:sz w:val="22"/>
          <w:szCs w:val="22"/>
        </w:rPr>
        <w:t xml:space="preserve">% </w:t>
      </w:r>
    </w:p>
    <w:p w:rsidR="00AB6988" w:rsidRPr="00BD5D08" w:rsidRDefault="00091E63" w:rsidP="00AB6988">
      <w:pPr>
        <w:pStyle w:val="Default"/>
        <w:rPr>
          <w:rFonts w:asciiTheme="minorHAnsi" w:hAnsiTheme="minorHAnsi"/>
          <w:sz w:val="22"/>
          <w:szCs w:val="22"/>
        </w:rPr>
      </w:pPr>
      <w:r>
        <w:rPr>
          <w:rFonts w:asciiTheme="minorHAnsi" w:hAnsiTheme="minorHAnsi"/>
          <w:sz w:val="22"/>
          <w:szCs w:val="22"/>
        </w:rPr>
        <w:t>Working at greater depth 12</w:t>
      </w:r>
      <w:r w:rsidR="00265FCC">
        <w:rPr>
          <w:rFonts w:asciiTheme="minorHAnsi" w:hAnsiTheme="minorHAnsi"/>
          <w:sz w:val="22"/>
          <w:szCs w:val="22"/>
        </w:rPr>
        <w:t>%</w:t>
      </w:r>
    </w:p>
    <w:p w:rsidR="00AB6988" w:rsidRDefault="0006345F" w:rsidP="00AB6988">
      <w:pPr>
        <w:pStyle w:val="Default"/>
        <w:rPr>
          <w:rFonts w:asciiTheme="minorHAnsi" w:hAnsiTheme="minorHAnsi"/>
          <w:sz w:val="22"/>
          <w:szCs w:val="22"/>
        </w:rPr>
      </w:pPr>
      <w:r w:rsidRPr="00091E63">
        <w:rPr>
          <w:rFonts w:asciiTheme="minorHAnsi" w:hAnsiTheme="minorHAnsi"/>
          <w:sz w:val="22"/>
          <w:szCs w:val="22"/>
        </w:rPr>
        <w:t xml:space="preserve">Nationally </w:t>
      </w:r>
      <w:r w:rsidR="00091E63" w:rsidRPr="00091E63">
        <w:rPr>
          <w:rFonts w:asciiTheme="minorHAnsi" w:hAnsiTheme="minorHAnsi"/>
          <w:sz w:val="22"/>
          <w:szCs w:val="22"/>
        </w:rPr>
        <w:t>68</w:t>
      </w:r>
      <w:r w:rsidR="00AB6988" w:rsidRPr="00091E63">
        <w:rPr>
          <w:rFonts w:asciiTheme="minorHAnsi" w:hAnsiTheme="minorHAnsi"/>
          <w:sz w:val="22"/>
          <w:szCs w:val="22"/>
        </w:rPr>
        <w:t>% met the standard or above</w:t>
      </w:r>
      <w:r w:rsidR="00AB6988" w:rsidRPr="00BD5D08">
        <w:rPr>
          <w:rFonts w:asciiTheme="minorHAnsi" w:hAnsiTheme="minorHAnsi"/>
          <w:sz w:val="22"/>
          <w:szCs w:val="22"/>
        </w:rPr>
        <w:t xml:space="preserve"> </w:t>
      </w:r>
    </w:p>
    <w:p w:rsidR="003F60C7" w:rsidRDefault="003F60C7" w:rsidP="00AB6988">
      <w:pPr>
        <w:pStyle w:val="Default"/>
        <w:rPr>
          <w:rFonts w:asciiTheme="minorHAnsi" w:hAnsiTheme="minorHAnsi"/>
          <w:sz w:val="22"/>
          <w:szCs w:val="22"/>
        </w:rPr>
      </w:pPr>
    </w:p>
    <w:p w:rsidR="00091E63" w:rsidRPr="00BD5D08" w:rsidRDefault="00091E63" w:rsidP="00AB6988">
      <w:pPr>
        <w:pStyle w:val="Default"/>
        <w:rPr>
          <w:rFonts w:asciiTheme="minorHAnsi" w:hAnsiTheme="minorHAnsi"/>
          <w:sz w:val="22"/>
          <w:szCs w:val="22"/>
        </w:rPr>
      </w:pPr>
      <w:r w:rsidRPr="00091E63">
        <w:rPr>
          <w:rFonts w:asciiTheme="minorHAnsi" w:hAnsiTheme="minorHAnsi"/>
          <w:sz w:val="22"/>
          <w:szCs w:val="22"/>
        </w:rPr>
        <w:t xml:space="preserve">It </w:t>
      </w:r>
      <w:proofErr w:type="gramStart"/>
      <w:r w:rsidRPr="00091E63">
        <w:rPr>
          <w:rFonts w:asciiTheme="minorHAnsi" w:hAnsiTheme="minorHAnsi"/>
          <w:sz w:val="22"/>
          <w:szCs w:val="22"/>
        </w:rPr>
        <w:t>is advised</w:t>
      </w:r>
      <w:proofErr w:type="gramEnd"/>
      <w:r w:rsidRPr="00091E63">
        <w:rPr>
          <w:rFonts w:asciiTheme="minorHAnsi" w:hAnsiTheme="minorHAnsi"/>
          <w:sz w:val="22"/>
          <w:szCs w:val="22"/>
        </w:rPr>
        <w:t xml:space="preserve"> that 2021/22 school performance data should be read with caution. Following the COVID-19 pandemic, most exams, tests and assessments resumed in academic year 2021/22. Pupils included in the 2021/22 KS2 tests may have experienced varying levels of disruption to their schooling due to the pandemic. It </w:t>
      </w:r>
      <w:proofErr w:type="gramStart"/>
      <w:r w:rsidRPr="00091E63">
        <w:rPr>
          <w:rFonts w:asciiTheme="minorHAnsi" w:hAnsiTheme="minorHAnsi"/>
          <w:sz w:val="22"/>
          <w:szCs w:val="22"/>
        </w:rPr>
        <w:t>is not recommended</w:t>
      </w:r>
      <w:proofErr w:type="gramEnd"/>
      <w:r w:rsidRPr="00091E63">
        <w:rPr>
          <w:rFonts w:asciiTheme="minorHAnsi" w:hAnsiTheme="minorHAnsi"/>
          <w:sz w:val="22"/>
          <w:szCs w:val="22"/>
        </w:rPr>
        <w:t xml:space="preserve"> to make comparisons with data from previous years or between schools.</w:t>
      </w:r>
    </w:p>
    <w:sectPr w:rsidR="00091E63" w:rsidRPr="00BD5D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988"/>
    <w:rsid w:val="0006345F"/>
    <w:rsid w:val="00066B94"/>
    <w:rsid w:val="00091E63"/>
    <w:rsid w:val="001925D8"/>
    <w:rsid w:val="00265FCC"/>
    <w:rsid w:val="00280D5C"/>
    <w:rsid w:val="003A3590"/>
    <w:rsid w:val="003F60C7"/>
    <w:rsid w:val="004A0C4A"/>
    <w:rsid w:val="00736CF5"/>
    <w:rsid w:val="007D3FE0"/>
    <w:rsid w:val="008A08A7"/>
    <w:rsid w:val="008E6D11"/>
    <w:rsid w:val="00AB6988"/>
    <w:rsid w:val="00B35155"/>
    <w:rsid w:val="00BD5D08"/>
    <w:rsid w:val="00C64DE6"/>
    <w:rsid w:val="00CD4630"/>
    <w:rsid w:val="00DC0B2F"/>
    <w:rsid w:val="00F376BE"/>
    <w:rsid w:val="00FB2DD6"/>
    <w:rsid w:val="00FE5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05F8A"/>
  <w15:docId w15:val="{6D5D6AE7-73F4-4C57-9AB7-EBC54CEA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698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Hunt</dc:creator>
  <cp:lastModifiedBy>Andrew Hunt</cp:lastModifiedBy>
  <cp:revision>2</cp:revision>
  <dcterms:created xsi:type="dcterms:W3CDTF">2023-01-17T15:12:00Z</dcterms:created>
  <dcterms:modified xsi:type="dcterms:W3CDTF">2023-01-17T15:12:00Z</dcterms:modified>
</cp:coreProperties>
</file>